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360"/>
      </w:tblGrid>
      <w:tr w:rsidR="00230175" w:rsidRPr="00230175" w:rsidTr="00157B74">
        <w:trPr>
          <w:trHeight w:val="2420"/>
        </w:trPr>
        <w:tc>
          <w:tcPr>
            <w:tcW w:w="9360" w:type="dxa"/>
            <w:tcBorders>
              <w:top w:val="nil"/>
              <w:left w:val="nil"/>
              <w:bottom w:val="thinThickLargeGap" w:sz="24" w:space="0" w:color="auto"/>
              <w:right w:val="nil"/>
            </w:tcBorders>
          </w:tcPr>
          <w:p w:rsidR="00230175" w:rsidRPr="00230175" w:rsidRDefault="00230175" w:rsidP="00230175">
            <w:pPr>
              <w:pStyle w:val="1"/>
              <w:rPr>
                <w:sz w:val="32"/>
                <w:szCs w:val="28"/>
              </w:rPr>
            </w:pPr>
            <w:r w:rsidRPr="00230175">
              <w:rPr>
                <w:sz w:val="32"/>
                <w:szCs w:val="28"/>
              </w:rPr>
              <w:t>Российская Федерация</w:t>
            </w:r>
          </w:p>
          <w:p w:rsidR="00230175" w:rsidRPr="00230175" w:rsidRDefault="00230175" w:rsidP="00230175">
            <w:pPr>
              <w:spacing w:after="0"/>
              <w:jc w:val="center"/>
              <w:rPr>
                <w:rFonts w:ascii="Times New Roman" w:hAnsi="Times New Roman" w:cs="Times New Roman"/>
              </w:rPr>
            </w:pPr>
            <w:r w:rsidRPr="00230175">
              <w:rPr>
                <w:rFonts w:ascii="Times New Roman" w:hAnsi="Times New Roman" w:cs="Times New Roman"/>
                <w:b/>
                <w:sz w:val="32"/>
                <w:lang w:eastAsia="en-US"/>
              </w:rPr>
              <w:t>Иркутская область</w:t>
            </w:r>
          </w:p>
          <w:p w:rsidR="00230175" w:rsidRPr="00230175" w:rsidRDefault="00230175" w:rsidP="00230175">
            <w:pPr>
              <w:spacing w:after="0"/>
              <w:jc w:val="center"/>
              <w:rPr>
                <w:rFonts w:ascii="Times New Roman" w:hAnsi="Times New Roman" w:cs="Times New Roman"/>
              </w:rPr>
            </w:pPr>
            <w:r w:rsidRPr="00230175">
              <w:rPr>
                <w:rFonts w:ascii="Times New Roman" w:hAnsi="Times New Roman" w:cs="Times New Roman"/>
                <w:b/>
                <w:sz w:val="32"/>
                <w:lang w:eastAsia="en-US"/>
              </w:rPr>
              <w:t>Муниципальное образование «Тайшетский район»</w:t>
            </w:r>
          </w:p>
          <w:p w:rsidR="00230175" w:rsidRPr="00230175" w:rsidRDefault="00230175" w:rsidP="00230175">
            <w:pPr>
              <w:spacing w:after="0"/>
              <w:jc w:val="center"/>
              <w:rPr>
                <w:rFonts w:ascii="Times New Roman" w:hAnsi="Times New Roman" w:cs="Times New Roman"/>
              </w:rPr>
            </w:pPr>
            <w:r w:rsidRPr="00230175">
              <w:rPr>
                <w:rFonts w:ascii="Times New Roman" w:hAnsi="Times New Roman" w:cs="Times New Roman"/>
                <w:b/>
                <w:sz w:val="32"/>
                <w:lang w:eastAsia="en-US"/>
              </w:rPr>
              <w:t>Шелеховское муниципальное образование</w:t>
            </w:r>
          </w:p>
          <w:p w:rsidR="00230175" w:rsidRPr="00230175" w:rsidRDefault="00230175" w:rsidP="00230175">
            <w:pPr>
              <w:spacing w:after="0"/>
              <w:jc w:val="center"/>
              <w:rPr>
                <w:rFonts w:ascii="Times New Roman" w:hAnsi="Times New Roman" w:cs="Times New Roman"/>
              </w:rPr>
            </w:pPr>
            <w:r w:rsidRPr="00230175">
              <w:rPr>
                <w:rFonts w:ascii="Times New Roman" w:hAnsi="Times New Roman" w:cs="Times New Roman"/>
                <w:b/>
                <w:sz w:val="32"/>
                <w:lang w:eastAsia="en-US"/>
              </w:rPr>
              <w:t>Администрация Шелеховского муниципального образования</w:t>
            </w:r>
          </w:p>
          <w:p w:rsidR="00230175" w:rsidRPr="00230175" w:rsidRDefault="00230175" w:rsidP="00230175">
            <w:pPr>
              <w:pStyle w:val="7"/>
              <w:spacing w:before="0" w:after="0"/>
              <w:jc w:val="center"/>
            </w:pPr>
            <w:r w:rsidRPr="00230175">
              <w:rPr>
                <w:b/>
                <w:sz w:val="44"/>
                <w:szCs w:val="44"/>
              </w:rPr>
              <w:t>ПОСТАНОВЛЕНИЕ</w:t>
            </w:r>
          </w:p>
        </w:tc>
      </w:tr>
    </w:tbl>
    <w:p w:rsidR="00230175" w:rsidRPr="00230175" w:rsidRDefault="00230175" w:rsidP="00230175">
      <w:pPr>
        <w:spacing w:after="0"/>
        <w:ind w:right="-568"/>
        <w:rPr>
          <w:rFonts w:ascii="Times New Roman" w:hAnsi="Times New Roman" w:cs="Times New Roman"/>
        </w:rPr>
      </w:pPr>
    </w:p>
    <w:p w:rsidR="00230175" w:rsidRDefault="00230175" w:rsidP="00230175">
      <w:pPr>
        <w:spacing w:after="0"/>
        <w:ind w:right="-568"/>
        <w:rPr>
          <w:rFonts w:ascii="Times New Roman" w:hAnsi="Times New Roman" w:cs="Times New Roman"/>
        </w:rPr>
      </w:pPr>
    </w:p>
    <w:p w:rsidR="00230175" w:rsidRDefault="00312CEE" w:rsidP="00230175">
      <w:pPr>
        <w:spacing w:after="0"/>
        <w:ind w:right="-568"/>
        <w:rPr>
          <w:rFonts w:ascii="Times New Roman" w:hAnsi="Times New Roman" w:cs="Times New Roman"/>
        </w:rPr>
      </w:pPr>
      <w:r>
        <w:rPr>
          <w:rFonts w:ascii="Times New Roman" w:hAnsi="Times New Roman" w:cs="Times New Roman"/>
        </w:rPr>
        <w:t xml:space="preserve">от 12 октября </w:t>
      </w:r>
      <w:r w:rsidR="00230175" w:rsidRPr="00230175">
        <w:rPr>
          <w:rFonts w:ascii="Times New Roman" w:hAnsi="Times New Roman" w:cs="Times New Roman"/>
        </w:rPr>
        <w:t>2021 года</w:t>
      </w:r>
      <w:r>
        <w:rPr>
          <w:rFonts w:ascii="Times New Roman" w:hAnsi="Times New Roman" w:cs="Times New Roman"/>
        </w:rPr>
        <w:t xml:space="preserve">                          </w:t>
      </w:r>
      <w:r w:rsidR="00230175" w:rsidRPr="00230175">
        <w:rPr>
          <w:rFonts w:ascii="Times New Roman" w:hAnsi="Times New Roman" w:cs="Times New Roman"/>
        </w:rPr>
        <w:t>№</w:t>
      </w:r>
      <w:r w:rsidR="00A37699">
        <w:rPr>
          <w:rFonts w:ascii="Times New Roman" w:hAnsi="Times New Roman" w:cs="Times New Roman"/>
        </w:rPr>
        <w:t xml:space="preserve"> 55</w:t>
      </w:r>
    </w:p>
    <w:p w:rsidR="00011861" w:rsidRPr="00230175" w:rsidRDefault="00011861" w:rsidP="00230175">
      <w:pPr>
        <w:spacing w:after="0"/>
        <w:ind w:right="-568"/>
        <w:rPr>
          <w:rFonts w:ascii="Times New Roman" w:hAnsi="Times New Roman" w:cs="Times New Roman"/>
        </w:rPr>
      </w:pPr>
    </w:p>
    <w:p w:rsidR="00230175" w:rsidRPr="00230175" w:rsidRDefault="00230175" w:rsidP="00230175">
      <w:pPr>
        <w:tabs>
          <w:tab w:val="left" w:pos="2775"/>
        </w:tabs>
        <w:spacing w:after="0"/>
        <w:jc w:val="both"/>
        <w:rPr>
          <w:rFonts w:ascii="Times New Roman" w:hAnsi="Times New Roman" w:cs="Times New Roman"/>
        </w:rPr>
      </w:pPr>
    </w:p>
    <w:tbl>
      <w:tblPr>
        <w:tblW w:w="0" w:type="auto"/>
        <w:tblLook w:val="04A0"/>
      </w:tblPr>
      <w:tblGrid>
        <w:gridCol w:w="6062"/>
      </w:tblGrid>
      <w:tr w:rsidR="00230175" w:rsidRPr="00230175" w:rsidTr="00157B74">
        <w:tc>
          <w:tcPr>
            <w:tcW w:w="6062" w:type="dxa"/>
          </w:tcPr>
          <w:p w:rsidR="00230175" w:rsidRPr="00230175" w:rsidRDefault="00230175" w:rsidP="00230175">
            <w:pPr>
              <w:spacing w:after="0"/>
              <w:jc w:val="both"/>
              <w:rPr>
                <w:rFonts w:ascii="Times New Roman" w:hAnsi="Times New Roman" w:cs="Times New Roman"/>
              </w:rPr>
            </w:pPr>
            <w:r w:rsidRPr="00230175">
              <w:rPr>
                <w:rFonts w:ascii="Times New Roman" w:hAnsi="Times New Roman" w:cs="Times New Roman"/>
              </w:rPr>
              <w:t>О порядке утверждения положений об официальных физкультурных мероприятиях и спортивных соревнованиях Шелеховского муниципального образования, а также требованиях к их содержанию</w:t>
            </w:r>
          </w:p>
          <w:p w:rsidR="00230175" w:rsidRPr="00230175" w:rsidRDefault="00230175" w:rsidP="00230175">
            <w:pPr>
              <w:tabs>
                <w:tab w:val="left" w:pos="2775"/>
              </w:tabs>
              <w:spacing w:after="0"/>
              <w:jc w:val="both"/>
              <w:rPr>
                <w:rFonts w:ascii="Times New Roman" w:hAnsi="Times New Roman" w:cs="Times New Roman"/>
              </w:rPr>
            </w:pPr>
          </w:p>
        </w:tc>
      </w:tr>
    </w:tbl>
    <w:p w:rsidR="00230175" w:rsidRPr="00230175" w:rsidRDefault="00230175" w:rsidP="00230175">
      <w:pPr>
        <w:autoSpaceDE w:val="0"/>
        <w:autoSpaceDN w:val="0"/>
        <w:adjustRightInd w:val="0"/>
        <w:spacing w:after="0"/>
        <w:ind w:firstLine="709"/>
        <w:jc w:val="both"/>
        <w:rPr>
          <w:rFonts w:ascii="Times New Roman" w:hAnsi="Times New Roman" w:cs="Times New Roman"/>
          <w:kern w:val="2"/>
          <w:sz w:val="24"/>
          <w:szCs w:val="24"/>
        </w:rPr>
      </w:pPr>
      <w:r w:rsidRPr="00230175">
        <w:rPr>
          <w:rFonts w:ascii="Times New Roman" w:hAnsi="Times New Roman" w:cs="Times New Roman"/>
          <w:kern w:val="2"/>
          <w:sz w:val="24"/>
          <w:szCs w:val="24"/>
        </w:rPr>
        <w:t>В соответствии с частью 9 статьи 20 Федерального закона от</w:t>
      </w:r>
      <w:r w:rsidR="00312CEE">
        <w:rPr>
          <w:rFonts w:ascii="Times New Roman" w:hAnsi="Times New Roman" w:cs="Times New Roman"/>
          <w:kern w:val="2"/>
          <w:sz w:val="24"/>
          <w:szCs w:val="24"/>
        </w:rPr>
        <w:t xml:space="preserve"> </w:t>
      </w:r>
      <w:r w:rsidRPr="00230175">
        <w:rPr>
          <w:rFonts w:ascii="Times New Roman" w:hAnsi="Times New Roman" w:cs="Times New Roman"/>
          <w:kern w:val="2"/>
          <w:sz w:val="24"/>
          <w:szCs w:val="24"/>
        </w:rPr>
        <w:t xml:space="preserve">4 декабря 2007 </w:t>
      </w:r>
      <w:r w:rsidR="00312CEE">
        <w:rPr>
          <w:rFonts w:ascii="Times New Roman" w:hAnsi="Times New Roman" w:cs="Times New Roman"/>
          <w:kern w:val="2"/>
          <w:sz w:val="24"/>
          <w:szCs w:val="24"/>
        </w:rPr>
        <w:t xml:space="preserve">года № </w:t>
      </w:r>
      <w:r w:rsidRPr="00230175">
        <w:rPr>
          <w:rFonts w:ascii="Times New Roman" w:hAnsi="Times New Roman" w:cs="Times New Roman"/>
          <w:kern w:val="2"/>
          <w:sz w:val="24"/>
          <w:szCs w:val="24"/>
        </w:rPr>
        <w:t xml:space="preserve">329-ФЗ «О физической культуре и спорте в Российской Федерации», </w:t>
      </w:r>
      <w:r w:rsidRPr="00230175">
        <w:rPr>
          <w:rFonts w:ascii="Times New Roman" w:hAnsi="Times New Roman" w:cs="Times New Roman"/>
          <w:bCs/>
          <w:kern w:val="2"/>
          <w:sz w:val="24"/>
          <w:szCs w:val="24"/>
        </w:rPr>
        <w:t xml:space="preserve">руководствуясь ст. </w:t>
      </w:r>
      <w:r w:rsidR="00F732CC">
        <w:rPr>
          <w:rFonts w:ascii="Times New Roman" w:hAnsi="Times New Roman" w:cs="Times New Roman"/>
          <w:bCs/>
          <w:kern w:val="2"/>
          <w:sz w:val="24"/>
          <w:szCs w:val="24"/>
        </w:rPr>
        <w:t xml:space="preserve">ст. </w:t>
      </w:r>
      <w:r w:rsidRPr="00230175">
        <w:rPr>
          <w:rFonts w:ascii="Times New Roman" w:hAnsi="Times New Roman" w:cs="Times New Roman"/>
          <w:bCs/>
          <w:kern w:val="2"/>
          <w:sz w:val="24"/>
          <w:szCs w:val="24"/>
        </w:rPr>
        <w:t>23, 46 Устава Шелеховского</w:t>
      </w:r>
      <w:r w:rsidRPr="00230175">
        <w:rPr>
          <w:rFonts w:ascii="Times New Roman" w:hAnsi="Times New Roman" w:cs="Times New Roman"/>
          <w:kern w:val="2"/>
          <w:sz w:val="24"/>
          <w:szCs w:val="24"/>
        </w:rPr>
        <w:t xml:space="preserve"> </w:t>
      </w:r>
      <w:r w:rsidRPr="00230175">
        <w:rPr>
          <w:rFonts w:ascii="Times New Roman" w:hAnsi="Times New Roman" w:cs="Times New Roman"/>
          <w:sz w:val="24"/>
          <w:szCs w:val="24"/>
        </w:rPr>
        <w:t>муниципального образования</w:t>
      </w:r>
      <w:r w:rsidRPr="00230175">
        <w:rPr>
          <w:rFonts w:ascii="Times New Roman" w:hAnsi="Times New Roman" w:cs="Times New Roman"/>
          <w:bCs/>
          <w:kern w:val="2"/>
          <w:sz w:val="24"/>
          <w:szCs w:val="24"/>
        </w:rPr>
        <w:t xml:space="preserve">, администрация </w:t>
      </w:r>
      <w:r w:rsidR="00312CEE">
        <w:rPr>
          <w:rFonts w:ascii="Times New Roman" w:hAnsi="Times New Roman" w:cs="Times New Roman"/>
          <w:kern w:val="2"/>
          <w:sz w:val="24"/>
          <w:szCs w:val="24"/>
        </w:rPr>
        <w:t>муниципального образования</w:t>
      </w:r>
    </w:p>
    <w:p w:rsidR="00230175" w:rsidRPr="00312CEE" w:rsidRDefault="00230175" w:rsidP="00230175">
      <w:pPr>
        <w:autoSpaceDE w:val="0"/>
        <w:autoSpaceDN w:val="0"/>
        <w:adjustRightInd w:val="0"/>
        <w:spacing w:after="0"/>
        <w:ind w:firstLine="709"/>
        <w:jc w:val="both"/>
        <w:rPr>
          <w:rFonts w:ascii="Times New Roman" w:hAnsi="Times New Roman" w:cs="Times New Roman"/>
          <w:bCs/>
          <w:kern w:val="2"/>
          <w:sz w:val="24"/>
          <w:szCs w:val="24"/>
        </w:rPr>
      </w:pPr>
    </w:p>
    <w:p w:rsidR="00230175" w:rsidRPr="00011861" w:rsidRDefault="00230175" w:rsidP="00230175">
      <w:pPr>
        <w:autoSpaceDE w:val="0"/>
        <w:autoSpaceDN w:val="0"/>
        <w:adjustRightInd w:val="0"/>
        <w:spacing w:after="0"/>
        <w:ind w:firstLine="709"/>
        <w:jc w:val="both"/>
        <w:rPr>
          <w:rFonts w:ascii="Times New Roman" w:hAnsi="Times New Roman" w:cs="Times New Roman"/>
          <w:b/>
          <w:bCs/>
          <w:kern w:val="2"/>
          <w:sz w:val="28"/>
          <w:szCs w:val="28"/>
        </w:rPr>
      </w:pPr>
      <w:r w:rsidRPr="00011861">
        <w:rPr>
          <w:rFonts w:ascii="Times New Roman" w:hAnsi="Times New Roman" w:cs="Times New Roman"/>
          <w:b/>
          <w:bCs/>
          <w:kern w:val="2"/>
          <w:sz w:val="28"/>
          <w:szCs w:val="28"/>
        </w:rPr>
        <w:t>постановляет:</w:t>
      </w:r>
    </w:p>
    <w:p w:rsidR="00230175" w:rsidRPr="00312CEE" w:rsidRDefault="00230175" w:rsidP="00230175">
      <w:pPr>
        <w:autoSpaceDE w:val="0"/>
        <w:autoSpaceDN w:val="0"/>
        <w:adjustRightInd w:val="0"/>
        <w:spacing w:after="0"/>
        <w:ind w:firstLine="709"/>
        <w:jc w:val="both"/>
        <w:rPr>
          <w:rFonts w:ascii="Times New Roman" w:hAnsi="Times New Roman" w:cs="Times New Roman"/>
          <w:bCs/>
          <w:kern w:val="2"/>
          <w:sz w:val="24"/>
          <w:szCs w:val="24"/>
        </w:rPr>
      </w:pPr>
    </w:p>
    <w:p w:rsidR="00230175" w:rsidRPr="00230175" w:rsidRDefault="00230175" w:rsidP="00F732CC">
      <w:pPr>
        <w:autoSpaceDE w:val="0"/>
        <w:autoSpaceDN w:val="0"/>
        <w:adjustRightInd w:val="0"/>
        <w:spacing w:after="0"/>
        <w:ind w:firstLine="709"/>
        <w:jc w:val="both"/>
        <w:rPr>
          <w:rFonts w:ascii="Times New Roman" w:hAnsi="Times New Roman" w:cs="Times New Roman"/>
          <w:bCs/>
          <w:kern w:val="2"/>
          <w:sz w:val="24"/>
          <w:szCs w:val="24"/>
        </w:rPr>
      </w:pPr>
      <w:r w:rsidRPr="00230175">
        <w:rPr>
          <w:rFonts w:ascii="Times New Roman" w:hAnsi="Times New Roman" w:cs="Times New Roman"/>
          <w:bCs/>
          <w:kern w:val="2"/>
          <w:sz w:val="24"/>
          <w:szCs w:val="24"/>
        </w:rPr>
        <w:t>1. Установить порядок утверждения положений об официальных физкультурных мероприятиях и спортивных соревнованиях Шелеховского муниципального образования, а также требования к их содержанию</w:t>
      </w:r>
      <w:r w:rsidRPr="00230175">
        <w:rPr>
          <w:rFonts w:ascii="Times New Roman" w:hAnsi="Times New Roman" w:cs="Times New Roman"/>
          <w:kern w:val="2"/>
          <w:sz w:val="24"/>
          <w:szCs w:val="24"/>
        </w:rPr>
        <w:t xml:space="preserve"> (прилагается)</w:t>
      </w:r>
      <w:r w:rsidRPr="00230175">
        <w:rPr>
          <w:rFonts w:ascii="Times New Roman" w:hAnsi="Times New Roman" w:cs="Times New Roman"/>
          <w:bCs/>
          <w:kern w:val="2"/>
          <w:sz w:val="24"/>
          <w:szCs w:val="24"/>
        </w:rPr>
        <w:t>.</w:t>
      </w:r>
    </w:p>
    <w:p w:rsidR="00F732CC" w:rsidRDefault="00F732CC" w:rsidP="00F732CC">
      <w:pPr>
        <w:pStyle w:val="a8"/>
        <w:shd w:val="clear" w:color="auto" w:fill="FFFFFF"/>
        <w:spacing w:before="0" w:beforeAutospacing="0" w:after="0" w:afterAutospacing="0" w:line="276" w:lineRule="auto"/>
        <w:ind w:firstLine="709"/>
        <w:jc w:val="both"/>
      </w:pPr>
      <w:r>
        <w:t>2. Опубликовать настоящее постановление в бюллетене нормативных правовых актов «Шелеховские вести».</w:t>
      </w:r>
    </w:p>
    <w:p w:rsidR="00F732CC" w:rsidRDefault="00F732CC" w:rsidP="00F732CC">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12CEE">
        <w:rPr>
          <w:rFonts w:ascii="Times New Roman" w:hAnsi="Times New Roman" w:cs="Times New Roman"/>
          <w:sz w:val="24"/>
          <w:szCs w:val="24"/>
        </w:rPr>
        <w:t xml:space="preserve"> </w:t>
      </w:r>
      <w:r>
        <w:rPr>
          <w:rFonts w:ascii="Times New Roman" w:hAnsi="Times New Roman" w:cs="Times New Roman"/>
          <w:sz w:val="24"/>
          <w:szCs w:val="24"/>
        </w:rPr>
        <w:t>Контроль за исполнением</w:t>
      </w:r>
      <w:r w:rsidR="00312CEE">
        <w:rPr>
          <w:rFonts w:ascii="Times New Roman" w:hAnsi="Times New Roman" w:cs="Times New Roman"/>
          <w:sz w:val="24"/>
          <w:szCs w:val="24"/>
        </w:rPr>
        <w:t xml:space="preserve"> </w:t>
      </w:r>
      <w:r>
        <w:rPr>
          <w:rFonts w:ascii="Times New Roman" w:hAnsi="Times New Roman" w:cs="Times New Roman"/>
          <w:sz w:val="24"/>
          <w:szCs w:val="24"/>
        </w:rPr>
        <w:t>настоящего постановления оставляю за собой.</w:t>
      </w:r>
    </w:p>
    <w:p w:rsidR="00230175" w:rsidRPr="00230175" w:rsidRDefault="00230175" w:rsidP="00F732CC">
      <w:pPr>
        <w:widowControl w:val="0"/>
        <w:autoSpaceDE w:val="0"/>
        <w:autoSpaceDN w:val="0"/>
        <w:adjustRightInd w:val="0"/>
        <w:spacing w:after="0"/>
        <w:outlineLvl w:val="0"/>
        <w:rPr>
          <w:rFonts w:ascii="Times New Roman" w:hAnsi="Times New Roman" w:cs="Times New Roman"/>
          <w:sz w:val="24"/>
          <w:szCs w:val="24"/>
        </w:rPr>
      </w:pPr>
    </w:p>
    <w:p w:rsidR="00230175" w:rsidRPr="00230175" w:rsidRDefault="00230175" w:rsidP="00230175">
      <w:pPr>
        <w:widowControl w:val="0"/>
        <w:autoSpaceDE w:val="0"/>
        <w:autoSpaceDN w:val="0"/>
        <w:adjustRightInd w:val="0"/>
        <w:spacing w:after="0"/>
        <w:outlineLvl w:val="0"/>
        <w:rPr>
          <w:rFonts w:ascii="Times New Roman" w:hAnsi="Times New Roman" w:cs="Times New Roman"/>
          <w:sz w:val="24"/>
          <w:szCs w:val="24"/>
        </w:rPr>
      </w:pPr>
      <w:r w:rsidRPr="00230175">
        <w:rPr>
          <w:rFonts w:ascii="Times New Roman" w:hAnsi="Times New Roman" w:cs="Times New Roman"/>
          <w:sz w:val="24"/>
          <w:szCs w:val="24"/>
        </w:rPr>
        <w:t>Глава Шелеховского</w:t>
      </w:r>
    </w:p>
    <w:p w:rsidR="00230175" w:rsidRPr="00230175" w:rsidRDefault="00230175" w:rsidP="00230175">
      <w:pPr>
        <w:widowControl w:val="0"/>
        <w:autoSpaceDE w:val="0"/>
        <w:autoSpaceDN w:val="0"/>
        <w:adjustRightInd w:val="0"/>
        <w:spacing w:after="0"/>
        <w:outlineLvl w:val="0"/>
        <w:rPr>
          <w:rFonts w:ascii="Times New Roman" w:hAnsi="Times New Roman" w:cs="Times New Roman"/>
          <w:sz w:val="24"/>
          <w:szCs w:val="24"/>
        </w:rPr>
      </w:pPr>
      <w:r w:rsidRPr="00230175">
        <w:rPr>
          <w:rFonts w:ascii="Times New Roman" w:hAnsi="Times New Roman" w:cs="Times New Roman"/>
          <w:sz w:val="24"/>
          <w:szCs w:val="24"/>
        </w:rPr>
        <w:t>муниципального образования</w:t>
      </w:r>
      <w:r w:rsidRPr="00230175">
        <w:rPr>
          <w:rFonts w:ascii="Times New Roman" w:hAnsi="Times New Roman" w:cs="Times New Roman"/>
          <w:sz w:val="24"/>
          <w:szCs w:val="24"/>
        </w:rPr>
        <w:tab/>
      </w:r>
      <w:r w:rsidRPr="00230175">
        <w:rPr>
          <w:rFonts w:ascii="Times New Roman" w:hAnsi="Times New Roman" w:cs="Times New Roman"/>
          <w:sz w:val="24"/>
          <w:szCs w:val="24"/>
        </w:rPr>
        <w:tab/>
      </w:r>
      <w:r w:rsidRPr="00230175">
        <w:rPr>
          <w:rFonts w:ascii="Times New Roman" w:hAnsi="Times New Roman" w:cs="Times New Roman"/>
          <w:sz w:val="24"/>
          <w:szCs w:val="24"/>
        </w:rPr>
        <w:tab/>
      </w:r>
      <w:r w:rsidRPr="00230175">
        <w:rPr>
          <w:rFonts w:ascii="Times New Roman" w:hAnsi="Times New Roman" w:cs="Times New Roman"/>
          <w:sz w:val="24"/>
          <w:szCs w:val="24"/>
        </w:rPr>
        <w:tab/>
      </w:r>
      <w:r w:rsidR="00312CEE">
        <w:rPr>
          <w:rFonts w:ascii="Times New Roman" w:hAnsi="Times New Roman" w:cs="Times New Roman"/>
          <w:sz w:val="24"/>
          <w:szCs w:val="24"/>
        </w:rPr>
        <w:t xml:space="preserve">               </w:t>
      </w:r>
      <w:r w:rsidRPr="00230175">
        <w:rPr>
          <w:rFonts w:ascii="Times New Roman" w:hAnsi="Times New Roman" w:cs="Times New Roman"/>
          <w:sz w:val="24"/>
          <w:szCs w:val="24"/>
        </w:rPr>
        <w:t xml:space="preserve"> В.И. Лупекин</w:t>
      </w:r>
    </w:p>
    <w:p w:rsidR="00230175" w:rsidRPr="00230175" w:rsidRDefault="00230175" w:rsidP="00230175">
      <w:pPr>
        <w:autoSpaceDE w:val="0"/>
        <w:autoSpaceDN w:val="0"/>
        <w:adjustRightInd w:val="0"/>
        <w:spacing w:after="0"/>
        <w:ind w:firstLine="709"/>
        <w:jc w:val="both"/>
        <w:rPr>
          <w:rFonts w:ascii="Times New Roman" w:hAnsi="Times New Roman" w:cs="Times New Roman"/>
          <w:bCs/>
          <w:kern w:val="2"/>
          <w:sz w:val="24"/>
          <w:szCs w:val="24"/>
        </w:rPr>
      </w:pPr>
    </w:p>
    <w:p w:rsidR="00230175" w:rsidRPr="00230175" w:rsidRDefault="00230175" w:rsidP="00230175">
      <w:pPr>
        <w:autoSpaceDE w:val="0"/>
        <w:autoSpaceDN w:val="0"/>
        <w:adjustRightInd w:val="0"/>
        <w:spacing w:after="0"/>
        <w:ind w:firstLine="709"/>
        <w:jc w:val="both"/>
        <w:rPr>
          <w:rFonts w:ascii="Times New Roman" w:hAnsi="Times New Roman" w:cs="Times New Roman"/>
          <w:bCs/>
          <w:kern w:val="2"/>
        </w:rPr>
      </w:pPr>
    </w:p>
    <w:tbl>
      <w:tblPr>
        <w:tblW w:w="0" w:type="auto"/>
        <w:tblInd w:w="108" w:type="dxa"/>
        <w:tblLook w:val="04A0"/>
      </w:tblPr>
      <w:tblGrid>
        <w:gridCol w:w="4282"/>
        <w:gridCol w:w="4955"/>
      </w:tblGrid>
      <w:tr w:rsidR="00230175" w:rsidRPr="00230175" w:rsidTr="00157B74">
        <w:tc>
          <w:tcPr>
            <w:tcW w:w="4282" w:type="dxa"/>
          </w:tcPr>
          <w:p w:rsidR="00230175" w:rsidRPr="00230175" w:rsidRDefault="00230175" w:rsidP="00230175">
            <w:pPr>
              <w:autoSpaceDE w:val="0"/>
              <w:autoSpaceDN w:val="0"/>
              <w:adjustRightInd w:val="0"/>
              <w:spacing w:after="0"/>
              <w:jc w:val="both"/>
              <w:rPr>
                <w:rFonts w:ascii="Times New Roman" w:eastAsia="Calibri" w:hAnsi="Times New Roman" w:cs="Times New Roman"/>
                <w:kern w:val="2"/>
              </w:rPr>
            </w:pPr>
          </w:p>
        </w:tc>
        <w:tc>
          <w:tcPr>
            <w:tcW w:w="4955" w:type="dxa"/>
          </w:tcPr>
          <w:p w:rsidR="00230175" w:rsidRPr="00230175" w:rsidRDefault="00230175" w:rsidP="00230175">
            <w:pPr>
              <w:autoSpaceDE w:val="0"/>
              <w:autoSpaceDN w:val="0"/>
              <w:adjustRightInd w:val="0"/>
              <w:spacing w:after="0"/>
              <w:jc w:val="both"/>
              <w:rPr>
                <w:rFonts w:ascii="Times New Roman" w:eastAsia="Calibri" w:hAnsi="Times New Roman" w:cs="Times New Roman"/>
                <w:kern w:val="2"/>
              </w:rPr>
            </w:pPr>
          </w:p>
        </w:tc>
      </w:tr>
    </w:tbl>
    <w:p w:rsidR="00230175" w:rsidRPr="00230175" w:rsidRDefault="00230175" w:rsidP="00230175">
      <w:pPr>
        <w:spacing w:after="0"/>
        <w:jc w:val="both"/>
        <w:rPr>
          <w:rFonts w:ascii="Times New Roman" w:hAnsi="Times New Roman" w:cs="Times New Roman"/>
          <w:b/>
          <w:kern w:val="2"/>
        </w:rPr>
        <w:sectPr w:rsidR="00230175" w:rsidRPr="00230175" w:rsidSect="0062130E">
          <w:headerReference w:type="default" r:id="rId6"/>
          <w:footerReference w:type="even" r:id="rId7"/>
          <w:footerReference w:type="default" r:id="rId8"/>
          <w:pgSz w:w="11906" w:h="16838"/>
          <w:pgMar w:top="1134" w:right="850" w:bottom="1134" w:left="1701" w:header="708" w:footer="708" w:gutter="0"/>
          <w:cols w:space="708"/>
          <w:titlePg/>
          <w:docGrid w:linePitch="360"/>
        </w:sectPr>
      </w:pPr>
    </w:p>
    <w:tbl>
      <w:tblPr>
        <w:tblW w:w="0" w:type="auto"/>
        <w:tblLook w:val="04A0"/>
      </w:tblPr>
      <w:tblGrid>
        <w:gridCol w:w="5211"/>
        <w:gridCol w:w="4360"/>
      </w:tblGrid>
      <w:tr w:rsidR="00230175" w:rsidRPr="00230175" w:rsidTr="00157B74">
        <w:trPr>
          <w:trHeight w:val="1135"/>
        </w:trPr>
        <w:tc>
          <w:tcPr>
            <w:tcW w:w="5211" w:type="dxa"/>
            <w:shd w:val="clear" w:color="auto" w:fill="auto"/>
          </w:tcPr>
          <w:p w:rsidR="00230175" w:rsidRPr="00230175" w:rsidRDefault="00230175" w:rsidP="00230175">
            <w:pPr>
              <w:spacing w:after="0"/>
              <w:rPr>
                <w:rFonts w:ascii="Times New Roman" w:hAnsi="Times New Roman" w:cs="Times New Roman"/>
                <w:caps/>
                <w:kern w:val="2"/>
              </w:rPr>
            </w:pPr>
          </w:p>
        </w:tc>
        <w:tc>
          <w:tcPr>
            <w:tcW w:w="4360" w:type="dxa"/>
            <w:shd w:val="clear" w:color="auto" w:fill="auto"/>
          </w:tcPr>
          <w:p w:rsidR="00230175" w:rsidRPr="00230175" w:rsidRDefault="00230175" w:rsidP="00230175">
            <w:pPr>
              <w:spacing w:after="0"/>
              <w:rPr>
                <w:rFonts w:ascii="Times New Roman" w:hAnsi="Times New Roman" w:cs="Times New Roman"/>
                <w:kern w:val="2"/>
              </w:rPr>
            </w:pPr>
            <w:r w:rsidRPr="00230175">
              <w:rPr>
                <w:rFonts w:ascii="Times New Roman" w:hAnsi="Times New Roman" w:cs="Times New Roman"/>
                <w:kern w:val="2"/>
              </w:rPr>
              <w:t>УСТАНОВЛЕН</w:t>
            </w:r>
          </w:p>
          <w:p w:rsidR="00230175" w:rsidRPr="00230175" w:rsidRDefault="00230175" w:rsidP="00230175">
            <w:pPr>
              <w:spacing w:after="0"/>
              <w:rPr>
                <w:rFonts w:ascii="Times New Roman" w:hAnsi="Times New Roman" w:cs="Times New Roman"/>
                <w:kern w:val="2"/>
              </w:rPr>
            </w:pPr>
            <w:r w:rsidRPr="00230175">
              <w:rPr>
                <w:rFonts w:ascii="Times New Roman" w:hAnsi="Times New Roman" w:cs="Times New Roman"/>
                <w:kern w:val="2"/>
              </w:rPr>
              <w:t>постановлением администрации Шелеховского муниципального образования</w:t>
            </w:r>
          </w:p>
          <w:p w:rsidR="00230175" w:rsidRPr="00230175" w:rsidRDefault="00312CEE" w:rsidP="00230175">
            <w:pPr>
              <w:spacing w:after="0"/>
              <w:rPr>
                <w:rFonts w:ascii="Times New Roman" w:hAnsi="Times New Roman" w:cs="Times New Roman"/>
                <w:kern w:val="2"/>
              </w:rPr>
            </w:pPr>
            <w:r>
              <w:rPr>
                <w:rFonts w:ascii="Times New Roman" w:hAnsi="Times New Roman" w:cs="Times New Roman"/>
                <w:kern w:val="2"/>
              </w:rPr>
              <w:t>от 12.10. 2021 г. № 55</w:t>
            </w:r>
          </w:p>
        </w:tc>
      </w:tr>
    </w:tbl>
    <w:p w:rsidR="00230175" w:rsidRPr="001F515E" w:rsidRDefault="00230175" w:rsidP="00230175">
      <w:pPr>
        <w:rPr>
          <w:caps/>
          <w:kern w:val="2"/>
          <w:sz w:val="24"/>
          <w:szCs w:val="24"/>
        </w:rPr>
      </w:pPr>
    </w:p>
    <w:p w:rsidR="00230175" w:rsidRPr="0052551F" w:rsidRDefault="00230175" w:rsidP="00230175">
      <w:pPr>
        <w:pStyle w:val="a8"/>
        <w:spacing w:before="0" w:beforeAutospacing="0" w:after="0" w:afterAutospacing="0"/>
        <w:jc w:val="center"/>
        <w:rPr>
          <w:b/>
          <w:bCs/>
          <w:kern w:val="2"/>
        </w:rPr>
      </w:pPr>
      <w:r w:rsidRPr="0052551F">
        <w:rPr>
          <w:b/>
          <w:bCs/>
          <w:kern w:val="2"/>
        </w:rPr>
        <w:t>ПОРЯДОК</w:t>
      </w:r>
    </w:p>
    <w:p w:rsidR="00312CEE" w:rsidRDefault="00230175" w:rsidP="00230175">
      <w:pPr>
        <w:pStyle w:val="a8"/>
        <w:spacing w:before="0" w:beforeAutospacing="0" w:after="0" w:afterAutospacing="0"/>
        <w:jc w:val="center"/>
        <w:rPr>
          <w:b/>
          <w:bCs/>
          <w:kern w:val="2"/>
        </w:rPr>
      </w:pPr>
      <w:r w:rsidRPr="0052551F">
        <w:rPr>
          <w:b/>
          <w:bCs/>
          <w:kern w:val="2"/>
        </w:rPr>
        <w:t>УТВЕРЖДЕНИЯ ПОЛОЖЕНИЙ ОБ ОФИЦИАЛЬНЫХ ФИЗКУЛЬТУРНЫХ МЕРОПРИЯТИЯХ</w:t>
      </w:r>
      <w:r w:rsidR="00312CEE">
        <w:rPr>
          <w:b/>
          <w:bCs/>
          <w:kern w:val="2"/>
        </w:rPr>
        <w:t xml:space="preserve"> </w:t>
      </w:r>
      <w:r w:rsidRPr="0052551F">
        <w:rPr>
          <w:b/>
          <w:bCs/>
          <w:kern w:val="2"/>
        </w:rPr>
        <w:t>И СПОРТИВНЫХ СОРЕВНОВАНИЯХ</w:t>
      </w:r>
      <w:r>
        <w:rPr>
          <w:b/>
          <w:bCs/>
          <w:kern w:val="2"/>
        </w:rPr>
        <w:t xml:space="preserve"> ШЕЛЕХОВСКОГО</w:t>
      </w:r>
      <w:r w:rsidRPr="0052551F">
        <w:rPr>
          <w:b/>
          <w:bCs/>
          <w:kern w:val="2"/>
        </w:rPr>
        <w:t xml:space="preserve"> МУНИЦИПАЛЬНОГО ОБРАЗОВАНИЯ, А ТАКЖЕ</w:t>
      </w:r>
    </w:p>
    <w:p w:rsidR="00230175" w:rsidRPr="0052551F" w:rsidRDefault="00230175" w:rsidP="00230175">
      <w:pPr>
        <w:pStyle w:val="a8"/>
        <w:spacing w:before="0" w:beforeAutospacing="0" w:after="0" w:afterAutospacing="0"/>
        <w:jc w:val="center"/>
        <w:rPr>
          <w:b/>
          <w:bCs/>
          <w:kern w:val="2"/>
        </w:rPr>
      </w:pPr>
      <w:r w:rsidRPr="0052551F">
        <w:rPr>
          <w:b/>
          <w:bCs/>
          <w:kern w:val="2"/>
        </w:rPr>
        <w:t>ТРЕБОВАНИЯ К ИХ СОДЕРЖАНИЮ</w:t>
      </w:r>
    </w:p>
    <w:p w:rsidR="00230175" w:rsidRPr="0052551F" w:rsidRDefault="00230175" w:rsidP="00230175">
      <w:pPr>
        <w:pStyle w:val="a8"/>
        <w:spacing w:before="0" w:beforeAutospacing="0" w:after="0" w:afterAutospacing="0"/>
        <w:ind w:firstLine="709"/>
        <w:jc w:val="both"/>
        <w:rPr>
          <w:kern w:val="2"/>
        </w:rPr>
      </w:pPr>
    </w:p>
    <w:p w:rsidR="00230175" w:rsidRPr="0052551F" w:rsidRDefault="00230175" w:rsidP="00230175">
      <w:pPr>
        <w:pStyle w:val="a8"/>
        <w:spacing w:before="0" w:beforeAutospacing="0" w:after="0" w:afterAutospacing="0"/>
        <w:ind w:firstLine="709"/>
        <w:jc w:val="both"/>
        <w:rPr>
          <w:kern w:val="2"/>
        </w:rPr>
      </w:pPr>
      <w:r w:rsidRPr="0052551F">
        <w:rPr>
          <w:kern w:val="2"/>
        </w:rPr>
        <w:t xml:space="preserve">1. Настоящим Порядком определяются порядок утверждения положений об официальных физкультурных мероприятиях и спортивных соревнованиях </w:t>
      </w:r>
      <w:r>
        <w:rPr>
          <w:kern w:val="2"/>
        </w:rPr>
        <w:t xml:space="preserve">Шелеховского муниципального образования </w:t>
      </w:r>
      <w:r w:rsidRPr="0052551F">
        <w:rPr>
          <w:kern w:val="2"/>
        </w:rPr>
        <w:t>(далее – муниципальное образование), а также требования к их содержанию.</w:t>
      </w:r>
    </w:p>
    <w:p w:rsidR="00230175" w:rsidRPr="0052551F" w:rsidRDefault="00230175" w:rsidP="00230175">
      <w:pPr>
        <w:pStyle w:val="ConsPlusNonformat"/>
        <w:widowControl/>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Настоящий Порядок не распространяется на официальные физкультурные мероприятия и официальные спортивные соревнования, проводимые по военно-прикладным и служебно-прикладным видам спорта.</w:t>
      </w:r>
    </w:p>
    <w:p w:rsidR="00230175" w:rsidRPr="0052551F" w:rsidRDefault="00230175" w:rsidP="00230175">
      <w:pPr>
        <w:pStyle w:val="ConsPlusNonformat"/>
        <w:widowControl/>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2. Положение об официальном физкультурном мероприятии муниципального образования (далее – физкультурное мероприятие) или об официальном спортивном соревновании муниципального образования (далее – спортивное соревнование) составляется отдельно на каждое физкультурное мероприятие, спортивное соревнование. Для физкультурных мероприятий, спортивных соревнований, имеющих отборочную и финальную стадии их проведения или проводящихся в несколько этапов, составляется</w:t>
      </w:r>
      <w:r>
        <w:rPr>
          <w:rFonts w:ascii="Times New Roman" w:hAnsi="Times New Roman" w:cs="Times New Roman"/>
          <w:kern w:val="2"/>
          <w:sz w:val="24"/>
          <w:szCs w:val="24"/>
        </w:rPr>
        <w:t xml:space="preserve"> одно положение</w:t>
      </w:r>
      <w:r w:rsidRPr="0052551F">
        <w:rPr>
          <w:rFonts w:ascii="Times New Roman" w:hAnsi="Times New Roman" w:cs="Times New Roman"/>
          <w:kern w:val="2"/>
          <w:sz w:val="24"/>
          <w:szCs w:val="24"/>
        </w:rPr>
        <w:t>.</w:t>
      </w:r>
    </w:p>
    <w:p w:rsidR="00230175" w:rsidRPr="0052551F" w:rsidRDefault="00230175" w:rsidP="00230175">
      <w:pPr>
        <w:pStyle w:val="ConsPlusNonformat"/>
        <w:widowControl/>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3. Положение о физкультурном мероприятии, спортивном соревновании изготавливается и утверждается не позднее чем за два месяца до дня начала соответствующего физкультурного мероприятия, спортивного соревнования в количестве экземпляров, соответствующем количеству организаторов соответствующего физкультурного мероприятия, спортивного соревнования.</w:t>
      </w:r>
    </w:p>
    <w:p w:rsidR="00230175" w:rsidRPr="0052551F" w:rsidRDefault="00230175" w:rsidP="00230175">
      <w:pPr>
        <w:pStyle w:val="ConsPlusNonformat"/>
        <w:widowControl/>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 xml:space="preserve">4. Положение о физкультурном мероприятии, спортивном соревновании, утвержденное его организатором (организаторами), являющимися юридическими лицами и (или) физическими лицами, направляется организатором (одним из организаторов) физкультурного мероприятия, спортивного соревнования в </w:t>
      </w:r>
      <w:r w:rsidRPr="0052551F">
        <w:rPr>
          <w:rFonts w:ascii="Times New Roman" w:hAnsi="Times New Roman" w:cs="Times New Roman"/>
          <w:sz w:val="24"/>
          <w:szCs w:val="24"/>
        </w:rPr>
        <w:t>администрацию муниципального образования</w:t>
      </w:r>
      <w:r w:rsidRPr="0052551F">
        <w:rPr>
          <w:rFonts w:ascii="Times New Roman" w:hAnsi="Times New Roman" w:cs="Times New Roman"/>
          <w:i/>
          <w:sz w:val="24"/>
          <w:szCs w:val="24"/>
        </w:rPr>
        <w:t>)</w:t>
      </w:r>
      <w:r w:rsidRPr="0052551F">
        <w:rPr>
          <w:rFonts w:ascii="Times New Roman" w:hAnsi="Times New Roman" w:cs="Times New Roman"/>
          <w:kern w:val="2"/>
          <w:sz w:val="24"/>
          <w:szCs w:val="24"/>
        </w:rPr>
        <w:t xml:space="preserve"> не позднее чем за два месяца до дня начала соответствующего физкультурного мероприятия, спортивного соревнования.</w:t>
      </w:r>
    </w:p>
    <w:p w:rsidR="00230175" w:rsidRPr="0052551F" w:rsidRDefault="00230175" w:rsidP="00230175">
      <w:pPr>
        <w:pStyle w:val="ConsPlusNonformat"/>
        <w:widowControl/>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5. Утвержденные положения о физкультурных мероприятиях, спортивных соревнованиях размещаются на официальном сайте администрации</w:t>
      </w:r>
      <w:r>
        <w:rPr>
          <w:rFonts w:ascii="Times New Roman" w:hAnsi="Times New Roman" w:cs="Times New Roman"/>
          <w:kern w:val="2"/>
          <w:sz w:val="24"/>
          <w:szCs w:val="24"/>
        </w:rPr>
        <w:t xml:space="preserve"> муниципального образования</w:t>
      </w:r>
      <w:r w:rsidRPr="0052551F">
        <w:rPr>
          <w:rFonts w:ascii="Times New Roman" w:hAnsi="Times New Roman" w:cs="Times New Roman"/>
          <w:kern w:val="2"/>
          <w:sz w:val="24"/>
          <w:szCs w:val="24"/>
        </w:rPr>
        <w:t xml:space="preserve"> в информационно-телекоммуникационной сети «Интернет» в течение 10 рабочих дней со дня поступления указ</w:t>
      </w:r>
      <w:r>
        <w:rPr>
          <w:rFonts w:ascii="Times New Roman" w:hAnsi="Times New Roman" w:cs="Times New Roman"/>
          <w:kern w:val="2"/>
          <w:sz w:val="24"/>
          <w:szCs w:val="24"/>
        </w:rPr>
        <w:t xml:space="preserve">анных положений в </w:t>
      </w:r>
      <w:r w:rsidRPr="0052551F">
        <w:rPr>
          <w:rFonts w:ascii="Times New Roman" w:hAnsi="Times New Roman" w:cs="Times New Roman"/>
          <w:kern w:val="2"/>
          <w:sz w:val="24"/>
          <w:szCs w:val="24"/>
        </w:rPr>
        <w:t xml:space="preserve">администрацию </w:t>
      </w:r>
      <w:r>
        <w:rPr>
          <w:rFonts w:ascii="Times New Roman" w:hAnsi="Times New Roman" w:cs="Times New Roman"/>
          <w:kern w:val="2"/>
          <w:sz w:val="24"/>
          <w:szCs w:val="24"/>
        </w:rPr>
        <w:t xml:space="preserve">муниципального образования </w:t>
      </w:r>
      <w:r w:rsidRPr="0052551F">
        <w:rPr>
          <w:rFonts w:ascii="Times New Roman" w:hAnsi="Times New Roman" w:cs="Times New Roman"/>
          <w:kern w:val="2"/>
          <w:sz w:val="24"/>
          <w:szCs w:val="24"/>
        </w:rPr>
        <w:t>в соответствии с пунктом 4 настоящего Порядка, а также на сайтах иных организаторов физкультурного мероприятия или спортивного соревнования в информационно-телекоммуникационной сети «Интернет» в течение 10 рабочих дней со дня утверждения указанных положений .</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6. Положение о физкультурном мероприятии включает следующие разделы:</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1) «Общие положения». Данный раздел содержит:</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обоснование проведения физкультурного мероприятия – решение организатора (организаторов) физкультурного мероприятия;</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цели и задачи проведения физкультурного мероприятия;</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2) «Место и сроки проведения». Данный раздел содержит:</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lastRenderedPageBreak/>
        <w:t>место проведения (наименование спортивного сооружения и его адрес);</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сроки проведения (дата, месяц, год), а также день приезда и день отъезда участников физкультурного мероприятия;</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3) «Организаторы мероприятия». Данный раздел содержит:</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полные наименования (включая организационно-правовую форму) организаторов физкультурного мероприятия – юридических лиц (в том числе органов местного самоуправления), а также фамилии, имена, отчества (последние – при наличии) организаторов физкультурного мероприятия – физических лиц;</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распределение прав и обязанностей между организаторами в отношении физкультурного мероприятия и (или) ссылку на реквизиты договора между организаторами физкультурного мероприятия о распределении таких прав и обязанностей;</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персональный состав организационного комитета физкультурного мероприятия или порядок и сроки его формирования;</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4) «Требования к участникам и условия их допуска». Данный раздел содержит:</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условия, определяющие допуск команд, участников к физкультурному мероприятию;</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численные составы команд физкультурно-спортивных организаций;</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численные составы команд в командных видах программы физкультурного мероприятия;</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группы участников по полу и возрасту;</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необходимое количество тренеров и обслуживающего персонала (руководители, специалисты, спортивные судьи) из расчета на одну команду;</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5) «Подача заявок на участие». Данный раздел содержит:</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сроки и порядок подачи заявок на участие в физкультурном мероприятии, подписанных руководителями физкультурно-спортивных организаций;</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перечень документов, представляемых организаторам физкультурного мероприятия;</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адрес и иные сведения об организаторах физкультурного мероприятия для направления заявок участников физкультурного мероприятия (адрес электронной почты, телефон, факс);</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 xml:space="preserve">6) «Программа физкультурного мероприятия». Данный раздел содержит: </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расписание физкультурного мероприятия по дням, включая день приезда и день отъезда;</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порядок проведения физкультурного мероприятия по виду спорта, включенному в программу физкультурного мероприятия;</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ссылку на правила видов спорта, включенных в программу физкультурного мероприятия;</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7) «Условия подведения итогов». Данный раздел содержит:</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условия (принципы и критерии) определения победителей и призеров в личных и (или) командных видах программы физкультурного мероприятия;</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условия подведения итогов командного зачета среди участвующих организаций (физкультурно-спортивные организации, спортивные школы), если командный зачет подводится по итогам физкультурного мероприятия;</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администрацию муниципального образования</w:t>
      </w:r>
      <w:r>
        <w:rPr>
          <w:rFonts w:ascii="Times New Roman" w:hAnsi="Times New Roman" w:cs="Times New Roman"/>
          <w:sz w:val="24"/>
          <w:szCs w:val="24"/>
        </w:rPr>
        <w:t>;</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8) «Награждение». Данный раздел содержит:</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порядок и условия награждения победителей и призеров в личных видах программы физкультурного мероприятия;</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порядок и условия награждения победителей и призеров в командных видах программы физкультурного мероприятия;</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lastRenderedPageBreak/>
        <w:t>порядок и условия награждения победителей и призеров в командном зачете;</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9) «Условия финансирования». Данный раздел содержит сведения об источниках и условиях финансового обеспечения физкультурного мероприятия, включая финансирование из местного бюджета муниципального образования, из средств организаторов физкультурного мероприятия, иных источников, не запрещенных законодательством Российской Федерации;</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10) «Обеспечение безопасности участников и зрителей». Данный раздел содержит:</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меры и условия, касающиеся обеспечения безопасности участников и зрителей при проведении физкультурного мероприятия;</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меры и условия, касающиеся медицинского обеспечения участников физкультурного мероприятия;</w:t>
      </w:r>
    </w:p>
    <w:p w:rsidR="00230175" w:rsidRPr="0052551F" w:rsidRDefault="00230175" w:rsidP="00230175">
      <w:pPr>
        <w:pStyle w:val="ConsPlusNonformat"/>
        <w:widowControl/>
        <w:ind w:firstLine="709"/>
        <w:jc w:val="both"/>
        <w:rPr>
          <w:rFonts w:ascii="Times New Roman" w:hAnsi="Times New Roman" w:cs="Times New Roman"/>
          <w:kern w:val="2"/>
          <w:sz w:val="24"/>
          <w:szCs w:val="24"/>
        </w:rPr>
      </w:pPr>
      <w:r w:rsidRPr="0052551F">
        <w:rPr>
          <w:rFonts w:ascii="Times New Roman" w:hAnsi="Times New Roman" w:cs="Times New Roman"/>
          <w:sz w:val="24"/>
          <w:szCs w:val="24"/>
        </w:rPr>
        <w:t>11) «Страхование участников». Данный раздел содержит порядок и условия страхования от несчастных случаев, жизни и здоровья участников физкультурного мероприятия.</w:t>
      </w:r>
    </w:p>
    <w:p w:rsidR="00230175" w:rsidRPr="0052551F" w:rsidRDefault="00230175" w:rsidP="00230175">
      <w:pPr>
        <w:pStyle w:val="ConsPlusNonformat"/>
        <w:widowControl/>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7. Положение о спортивном соревновании, за исключением спортивного соревнования, предусмотренного пунктом 8 настоящего Порядка, включает следующие разделы:</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1) «Общие положения». Данный раздел содержит:</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ссылку на решения и документы, являющиеся основанием для проведения спортивного соревнования;</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решение организатора (организаторов) спортивного соревнования о проведении спортивного соревнования;</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цели и задачи проведения спортивного соревнования;</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ссылку на правила вида спорта, в соответствии с которыми проводится спортивное соревнование (далее – правила вида спорта);</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ссылки на иные решения и документы, регулирующие проведение спортивного соревнования;</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2) «Место и сроки проведения». Данный раздел содержит:</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место проведения (наименование спортивного сооружения и его адрес);</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sz w:val="24"/>
          <w:szCs w:val="24"/>
        </w:rPr>
        <w:t>сроки проведения (дата, месяц, год), а также день приезда и день отъезда участников спортивного соревнования;</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kern w:val="2"/>
          <w:sz w:val="24"/>
          <w:szCs w:val="24"/>
        </w:rPr>
        <w:t xml:space="preserve">3) </w:t>
      </w:r>
      <w:r w:rsidRPr="0052551F">
        <w:rPr>
          <w:rFonts w:ascii="Times New Roman" w:hAnsi="Times New Roman" w:cs="Times New Roman"/>
          <w:sz w:val="24"/>
          <w:szCs w:val="24"/>
        </w:rPr>
        <w:t>«Организаторы мероприятия». Данный раздел содержит:</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полные наименования (включая организационно-правовую форму) организаторов спортивного соревнования – юридических лиц (в том числе органов местного самоуправления), а также фамилии, имена, отчества (последние – при наличии) организаторов спортивного соревнования – физических лиц;</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 xml:space="preserve">распределение прав и обязанностей между организаторами в отношении спортивного соревнования </w:t>
      </w:r>
      <w:r w:rsidRPr="0052551F">
        <w:rPr>
          <w:rFonts w:ascii="Times New Roman" w:hAnsi="Times New Roman" w:cs="Times New Roman"/>
          <w:kern w:val="2"/>
          <w:sz w:val="24"/>
          <w:szCs w:val="24"/>
        </w:rPr>
        <w:t>(включая ответственность за причиненный вред участникам спортивного соревнования и (или) третьим лицам)</w:t>
      </w:r>
      <w:r w:rsidRPr="0052551F">
        <w:rPr>
          <w:rFonts w:ascii="Times New Roman" w:hAnsi="Times New Roman" w:cs="Times New Roman"/>
          <w:sz w:val="24"/>
          <w:szCs w:val="24"/>
        </w:rPr>
        <w:t xml:space="preserve"> и (или) ссылку на реквизиты договора между организаторами спортивного соревнования о распределении таких прав и обязанностей;</w:t>
      </w:r>
    </w:p>
    <w:p w:rsidR="00230175" w:rsidRPr="0052551F" w:rsidRDefault="00230175" w:rsidP="00230175">
      <w:pPr>
        <w:pStyle w:val="ConsPlusNonformat"/>
        <w:ind w:firstLine="709"/>
        <w:jc w:val="both"/>
        <w:rPr>
          <w:rFonts w:ascii="Times New Roman" w:hAnsi="Times New Roman" w:cs="Times New Roman"/>
          <w:sz w:val="24"/>
          <w:szCs w:val="24"/>
        </w:rPr>
      </w:pPr>
      <w:r w:rsidRPr="0052551F">
        <w:rPr>
          <w:rFonts w:ascii="Times New Roman" w:hAnsi="Times New Roman" w:cs="Times New Roman"/>
          <w:sz w:val="24"/>
          <w:szCs w:val="24"/>
        </w:rPr>
        <w:t>персональный состав организационного комитета спортивного соревнования или порядок и сроки его формирования;</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4) «Обеспечение безопасности участников и зрителей». Данный раздел содержит:</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общие требования по обеспечению безопасности участников и зрителей при проведении спортивного соревнования;</w:t>
      </w:r>
    </w:p>
    <w:p w:rsidR="00230175" w:rsidRPr="0052551F" w:rsidRDefault="00230175" w:rsidP="00230175">
      <w:pPr>
        <w:pStyle w:val="ConsPlusNonformat"/>
        <w:widowControl/>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соревнованиями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соревнованию);</w:t>
      </w:r>
    </w:p>
    <w:p w:rsidR="00230175" w:rsidRPr="0052551F" w:rsidRDefault="00230175" w:rsidP="00230175">
      <w:pPr>
        <w:pStyle w:val="ConsPlusNonformat"/>
        <w:widowControl/>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lastRenderedPageBreak/>
        <w:t>5) «Обеспечение надлежащих условий для спортивной состязательности». Данный раздел содержит:</w:t>
      </w:r>
    </w:p>
    <w:p w:rsidR="00230175" w:rsidRPr="0052551F" w:rsidRDefault="00230175" w:rsidP="00230175">
      <w:pPr>
        <w:pStyle w:val="ConsPlusNonformat"/>
        <w:widowControl/>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запрет на противоправное влияние на результат спортивного соревнования;</w:t>
      </w:r>
    </w:p>
    <w:p w:rsidR="00230175" w:rsidRPr="0052551F" w:rsidRDefault="00230175" w:rsidP="00230175">
      <w:pPr>
        <w:pStyle w:val="ConsPlusNonformat"/>
        <w:widowControl/>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6) «Требования к участникам и условия их допуска». Данный раздел содержит:</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условия, определяющие допуск команд, участников к спортивному соревнованию;</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численные составы команд физкультурно-спортивных организаций;</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численные составы команд в командных видах программы спортивного соревнования;</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группы участников спортивного соревнования по полу и возрасту;</w:t>
      </w:r>
    </w:p>
    <w:p w:rsidR="00230175" w:rsidRPr="0052551F" w:rsidRDefault="00230175" w:rsidP="00230175">
      <w:pPr>
        <w:pStyle w:val="ConsPlusNonformat"/>
        <w:widowControl/>
        <w:ind w:firstLine="709"/>
        <w:jc w:val="both"/>
        <w:rPr>
          <w:rFonts w:ascii="Times New Roman" w:hAnsi="Times New Roman" w:cs="Times New Roman"/>
          <w:kern w:val="2"/>
          <w:sz w:val="24"/>
          <w:szCs w:val="24"/>
        </w:rPr>
      </w:pPr>
      <w:r w:rsidRPr="0052551F">
        <w:rPr>
          <w:rFonts w:ascii="Times New Roman" w:hAnsi="Times New Roman" w:cs="Times New Roman"/>
          <w:sz w:val="24"/>
          <w:szCs w:val="24"/>
        </w:rPr>
        <w:t>необходимое количество тренеров и обслуживающего персонала (руководители, специалисты, спортивные судьи) из расчета на одну команду;</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kern w:val="2"/>
          <w:sz w:val="24"/>
          <w:szCs w:val="24"/>
        </w:rPr>
        <w:t xml:space="preserve">7) </w:t>
      </w:r>
      <w:r w:rsidRPr="0052551F">
        <w:rPr>
          <w:rFonts w:ascii="Times New Roman" w:hAnsi="Times New Roman" w:cs="Times New Roman"/>
          <w:sz w:val="24"/>
          <w:szCs w:val="24"/>
        </w:rPr>
        <w:t>«Подача заявок на участие». Данный раздел содержит:</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сроки и порядок подачи заявок на участие в спортивном соревновании, подписанных руководителями физкультурно-спортивных организаций;</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перечень документов, представляемых организаторам спортивного соревнования;</w:t>
      </w:r>
    </w:p>
    <w:p w:rsidR="00230175" w:rsidRPr="0052551F" w:rsidRDefault="00230175" w:rsidP="00230175">
      <w:pPr>
        <w:pStyle w:val="ConsPlusNonformat"/>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адрес и иные сведения об организаторах спортивного соревнования для направления заявок участников спортивного соревнования (адрес электронной почты, телефон, факс);</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8) «Условия подведения итогов». Данный раздел содержит:</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 xml:space="preserve">условия (принципы и критерии) определения победителей и призеров в личных и (или) командных видах программы спортивного мероприятия </w:t>
      </w:r>
      <w:r w:rsidRPr="0052551F">
        <w:rPr>
          <w:rFonts w:ascii="Times New Roman" w:hAnsi="Times New Roman" w:cs="Times New Roman"/>
          <w:kern w:val="2"/>
          <w:sz w:val="24"/>
          <w:szCs w:val="24"/>
        </w:rPr>
        <w:t>в соответствии с правилами вида спорта</w:t>
      </w:r>
      <w:r w:rsidRPr="0052551F">
        <w:rPr>
          <w:rFonts w:ascii="Times New Roman" w:hAnsi="Times New Roman" w:cs="Times New Roman"/>
          <w:sz w:val="24"/>
          <w:szCs w:val="24"/>
        </w:rPr>
        <w:t>;</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администрацию муниципального образования;</w:t>
      </w:r>
    </w:p>
    <w:p w:rsidR="00230175" w:rsidRPr="0052551F" w:rsidRDefault="00230175" w:rsidP="00230175">
      <w:pPr>
        <w:pStyle w:val="ConsPlusNormal"/>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 xml:space="preserve">9) «Награждение». Данный раздел содержит порядок и условия награждения победителей и призеров в личных и (или) командных видах программы спортивного мероприятия, в том числе в командном зачете, </w:t>
      </w:r>
      <w:r w:rsidRPr="0052551F">
        <w:rPr>
          <w:rFonts w:ascii="Times New Roman" w:hAnsi="Times New Roman" w:cs="Times New Roman"/>
          <w:kern w:val="2"/>
          <w:sz w:val="24"/>
          <w:szCs w:val="24"/>
        </w:rPr>
        <w:t>в соответствии с правилами вида спорта</w:t>
      </w:r>
      <w:r w:rsidRPr="0052551F">
        <w:rPr>
          <w:rFonts w:ascii="Times New Roman" w:hAnsi="Times New Roman" w:cs="Times New Roman"/>
          <w:sz w:val="24"/>
          <w:szCs w:val="24"/>
        </w:rPr>
        <w:t>.</w:t>
      </w:r>
    </w:p>
    <w:p w:rsidR="00230175" w:rsidRPr="0052551F" w:rsidRDefault="00230175" w:rsidP="00230175">
      <w:pPr>
        <w:pStyle w:val="ConsPlusNonformat"/>
        <w:widowControl/>
        <w:ind w:firstLine="709"/>
        <w:jc w:val="both"/>
        <w:rPr>
          <w:rFonts w:ascii="Times New Roman" w:hAnsi="Times New Roman" w:cs="Times New Roman"/>
          <w:sz w:val="24"/>
          <w:szCs w:val="24"/>
        </w:rPr>
      </w:pPr>
      <w:r w:rsidRPr="0052551F">
        <w:rPr>
          <w:rFonts w:ascii="Times New Roman" w:hAnsi="Times New Roman" w:cs="Times New Roman"/>
          <w:sz w:val="24"/>
          <w:szCs w:val="24"/>
        </w:rPr>
        <w:t>10) «Условия финансирования». Данный раздел содержит сведения об источниках и условиях финансового обеспечения спортивного соревнования, включая финансирование из местного бюджета муниципального образования, из средств организаторов спортивного соревнования, иных источников, не запрещенных законодательством Российской Федерации;</w:t>
      </w:r>
    </w:p>
    <w:p w:rsidR="00230175" w:rsidRPr="0052551F" w:rsidRDefault="00230175" w:rsidP="00230175">
      <w:pPr>
        <w:pStyle w:val="ConsPlusNonformat"/>
        <w:widowControl/>
        <w:ind w:firstLine="709"/>
        <w:jc w:val="both"/>
        <w:rPr>
          <w:rFonts w:ascii="Times New Roman" w:hAnsi="Times New Roman" w:cs="Times New Roman"/>
          <w:kern w:val="2"/>
          <w:sz w:val="24"/>
          <w:szCs w:val="24"/>
        </w:rPr>
      </w:pPr>
      <w:r w:rsidRPr="0052551F">
        <w:rPr>
          <w:rFonts w:ascii="Times New Roman" w:hAnsi="Times New Roman" w:cs="Times New Roman"/>
          <w:sz w:val="24"/>
          <w:szCs w:val="24"/>
        </w:rPr>
        <w:t>11) «Страхование участников». Данный раздел содержит порядок и условия страхования от несчастных случаев, жизни и здоровья участников спортивного соревнования.</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8. Положение о спортивном соревновании, имеющем статус «Чемпионат муниципального образования», «Кубок муниципального образования», «Первенство муниципального образования», включает следующие разделы:</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1) «Общие сведения о спортивном соревновании». Данный раздел содержит:</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место проведения спортивного соревнования (наименование спортивного сооружения и его адрес);</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наименование спортивного соревнования;</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планируемое количество участников спортивного соревнования;</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порядок подведения итогов спортивного соревнования;</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состав команд физкультурно-спортивных организаций (количество спортсменов, тренеров, спортивных судей);</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 xml:space="preserve">программу спортивного соревнования, в том числе: сроки проведения, дата приезда </w:t>
      </w:r>
      <w:r w:rsidRPr="0052551F">
        <w:rPr>
          <w:rFonts w:ascii="Times New Roman" w:hAnsi="Times New Roman" w:cs="Times New Roman"/>
          <w:kern w:val="2"/>
          <w:sz w:val="24"/>
          <w:szCs w:val="24"/>
        </w:rPr>
        <w:lastRenderedPageBreak/>
        <w:t>и дата отъезда, наименование спортивной дисциплины (в соответствии с Всероссийским реестром видов спорта), количество видов программы;</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2) «Требования к участникам и условия их допуска». Данный раздел содержит:</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требования к спортивной квалификации спортсменов (спортивный разряд, спортивное звание) в соответствии с Единой всероссийской спортивной классификацией, необходимые для допуска на спортивное соревнование;</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группы участников спортивного соревнования по полу и возрасту в соответствии с Единой всероссийской спортивной классификацией;</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сведения о численных составах команд, соревнующихся в видах программы спортивного соревнования с участием в каждой из противоборствующих сторон трех и более спортсменов (количество групп, экипажей, пар), результаты которых суммируются с целью определения команды победительницы (далее – командные виды программы спортивного соревнования), а также в группах, экипажах – если программой предусмотрены командные виды программы спортивного соревнования, участие групп, экипажей;</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необходимое количество тренеров и обслуживающего персонала (руководители, специалисты, спортивные судьи) из расчета на одну команду;</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 Спортивная квалификация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 предусмотренных Единой всероссийской спортивной классификацией. Положение не может содержать ограничения по допуску к спортивному соревнованию, исходя из членства спортсмена в какой-либо физкультурно-спортивной организации;</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3) «Заявки на участие». Данный раздел содержит:</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порядок подачи заявок на участие в спортивном соревновании, подписанных руководителями физкультурно-спортивных организаций, в том числе спортивных клубов – для командных игровых видов спорта;</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исчерпывающий перечень документов, предъявляемых организаторам спортивного соревнования,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отсутствие ветеринарных противопоказаний для использования в спортивном соревновании животного, с которым выступает спортсмен (для видов спорта с использованием животных), техническую исправность и соответствие инвентаря правилам вида спорта;</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4) «Условия подведения итогов». Данный раздел содержит:</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систему проведения спортивного соревнования, порядок (принципы и критерии) подведения итогов спортивного соревнования, определения победителей и призеров в личных видах программы спортивного соревнования и (или) в командных видах программы спортивного соревнования и наделения статусом чемпионов, победителей первенств, обладателей кубков муниципального образования;</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условия подведения итогов среди команд – участниц спортивного соревнования, по итогам выступления спортсменов (количество групп, экипажей, пар) во всех видах программы спортивного соревнования, включая командные виды программы спортивного соревнования (далее – командный зачет) – если командный зачет подводится по итогам спортивного соревнования;</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сроки представления местной спортивной федерацией итоговых протоколов о проведенном спортивном соревновании на бумажном и электронном носителях в</w:t>
      </w:r>
      <w:r>
        <w:rPr>
          <w:rFonts w:ascii="Times New Roman" w:hAnsi="Times New Roman" w:cs="Times New Roman"/>
          <w:kern w:val="2"/>
          <w:sz w:val="24"/>
          <w:szCs w:val="24"/>
        </w:rPr>
        <w:t xml:space="preserve"> </w:t>
      </w:r>
      <w:r w:rsidRPr="0052551F">
        <w:rPr>
          <w:rFonts w:ascii="Times New Roman" w:hAnsi="Times New Roman" w:cs="Times New Roman"/>
          <w:sz w:val="24"/>
          <w:szCs w:val="24"/>
        </w:rPr>
        <w:t>администрацию муниципального образования</w:t>
      </w:r>
      <w:r w:rsidRPr="0052551F">
        <w:rPr>
          <w:rFonts w:ascii="Times New Roman" w:hAnsi="Times New Roman" w:cs="Times New Roman"/>
          <w:kern w:val="2"/>
          <w:sz w:val="24"/>
          <w:szCs w:val="24"/>
        </w:rPr>
        <w:t>;</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5) «Награждение победителей и призеров». Данный раздел содержит:</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lastRenderedPageBreak/>
        <w:t>порядок и сроки награждения победителей и призеров в личных видах программы спортивного соревнования официальными наградами – грамотами, медалями и памятными призами;</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порядок и сроки награждения победителей и призеров в командных видах программы спортивного соревнования официальными наградами – грамотами, медалями и памятными призами;</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порядок и сроки награждения тренеров, подготовивших победителей в личных и командных видах программы спортивного соревнования официальными наградами спортивного соревнования – грамотами и памятными призами;</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порядок и сроки награждения команд физкультурно-спортивных организаций, победителей командного зачета официальными наградами спортивного соревнования – грамотами, медалями и памятными призами (если положением предусмотрено подведение итогов командного зачета);</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6) «Условия финансирования». Данный раздел содержит сведения об источниках и условиях финансового обеспечения спортивного соревнования;</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7) «Обеспечение безопасности участников и зрителей». Данный раздел содержит:</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общие требования по обеспечению безопасности участников и зрителей при проведении спортивного соревнования;</w:t>
      </w:r>
    </w:p>
    <w:p w:rsidR="00230175" w:rsidRPr="0052551F" w:rsidRDefault="00230175" w:rsidP="00230175">
      <w:pPr>
        <w:pStyle w:val="ConsPlusNonformat"/>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требования по страхованию от несчастных случаев, жизни и здоровья участников спортивного соревнования;</w:t>
      </w:r>
    </w:p>
    <w:p w:rsidR="00230175" w:rsidRPr="0052551F" w:rsidRDefault="00230175" w:rsidP="00230175">
      <w:pPr>
        <w:pStyle w:val="ConsPlusNonformat"/>
        <w:widowControl/>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соревнованием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соревнованиям);</w:t>
      </w:r>
    </w:p>
    <w:p w:rsidR="00230175" w:rsidRPr="0052551F" w:rsidRDefault="00230175" w:rsidP="00230175">
      <w:pPr>
        <w:pStyle w:val="ConsPlusNonformat"/>
        <w:widowControl/>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8) «Обеспечение надлежащих условий для спортивной состязательности». Данный раздел содержит:</w:t>
      </w:r>
    </w:p>
    <w:p w:rsidR="00230175" w:rsidRPr="0052551F" w:rsidRDefault="00230175" w:rsidP="00230175">
      <w:pPr>
        <w:pStyle w:val="ConsPlusNonformat"/>
        <w:widowControl/>
        <w:ind w:firstLine="709"/>
        <w:jc w:val="both"/>
        <w:rPr>
          <w:rFonts w:ascii="Times New Roman" w:hAnsi="Times New Roman" w:cs="Times New Roman"/>
          <w:kern w:val="2"/>
          <w:sz w:val="24"/>
          <w:szCs w:val="24"/>
        </w:rPr>
      </w:pPr>
      <w:r w:rsidRPr="0052551F">
        <w:rPr>
          <w:rFonts w:ascii="Times New Roman" w:hAnsi="Times New Roman" w:cs="Times New Roman"/>
          <w:kern w:val="2"/>
          <w:sz w:val="24"/>
          <w:szCs w:val="24"/>
        </w:rPr>
        <w:t>запрет на противоправное влияние на результат спортивного соревнования;</w:t>
      </w:r>
    </w:p>
    <w:p w:rsidR="004B5320" w:rsidRDefault="00230175" w:rsidP="001F515E">
      <w:pPr>
        <w:pStyle w:val="ConsPlusNonformat"/>
        <w:widowControl/>
        <w:ind w:firstLine="709"/>
        <w:jc w:val="both"/>
      </w:pPr>
      <w:r w:rsidRPr="0052551F">
        <w:rPr>
          <w:rFonts w:ascii="Times New Roman" w:hAnsi="Times New Roman" w:cs="Times New Roman"/>
          <w:kern w:val="2"/>
          <w:sz w:val="24"/>
          <w:szCs w:val="24"/>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sectPr w:rsidR="004B5320" w:rsidSect="00AC158A">
      <w:headerReference w:type="default" r:id="rId9"/>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320" w:rsidRDefault="004B5320" w:rsidP="002E6020">
      <w:pPr>
        <w:spacing w:after="0" w:line="240" w:lineRule="auto"/>
      </w:pPr>
      <w:r>
        <w:separator/>
      </w:r>
    </w:p>
  </w:endnote>
  <w:endnote w:type="continuationSeparator" w:id="1">
    <w:p w:rsidR="004B5320" w:rsidRDefault="004B5320" w:rsidP="002E6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1A" w:rsidRDefault="004B5320" w:rsidP="00C55F6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B5C1A" w:rsidRDefault="004B5320" w:rsidP="00C55F6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1A" w:rsidRDefault="004B5320" w:rsidP="00C55F60">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CC" w:rsidRPr="009748D3" w:rsidRDefault="004B5320" w:rsidP="009748D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320" w:rsidRDefault="004B5320" w:rsidP="002E6020">
      <w:pPr>
        <w:spacing w:after="0" w:line="240" w:lineRule="auto"/>
      </w:pPr>
      <w:r>
        <w:separator/>
      </w:r>
    </w:p>
  </w:footnote>
  <w:footnote w:type="continuationSeparator" w:id="1">
    <w:p w:rsidR="004B5320" w:rsidRDefault="004B5320" w:rsidP="002E6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B7D" w:rsidRDefault="004B5320">
    <w:pPr>
      <w:pStyle w:val="a6"/>
      <w:jc w:val="center"/>
    </w:pPr>
    <w:r>
      <w:fldChar w:fldCharType="begin"/>
    </w:r>
    <w:r>
      <w:instrText>PAGE   \* MERGEFORMAT</w:instrText>
    </w:r>
    <w:r>
      <w:fldChar w:fldCharType="separate"/>
    </w:r>
    <w:r w:rsidR="00230175" w:rsidRPr="00230175">
      <w:rPr>
        <w:noProof/>
        <w:lang w:val="ru-RU"/>
      </w:rPr>
      <w:t>2</w:t>
    </w:r>
    <w:r>
      <w:fldChar w:fldCharType="end"/>
    </w:r>
  </w:p>
  <w:p w:rsidR="0062130E" w:rsidRDefault="004B532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C1" w:rsidRDefault="004B532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30175"/>
    <w:rsid w:val="00011861"/>
    <w:rsid w:val="001F515E"/>
    <w:rsid w:val="00230175"/>
    <w:rsid w:val="002E6020"/>
    <w:rsid w:val="00312CEE"/>
    <w:rsid w:val="004B5320"/>
    <w:rsid w:val="00574D36"/>
    <w:rsid w:val="009748D3"/>
    <w:rsid w:val="00A37699"/>
    <w:rsid w:val="00BE55AE"/>
    <w:rsid w:val="00F73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30175"/>
    <w:pPr>
      <w:keepNext/>
      <w:spacing w:after="0" w:line="240" w:lineRule="auto"/>
      <w:jc w:val="center"/>
      <w:outlineLvl w:val="0"/>
    </w:pPr>
    <w:rPr>
      <w:rFonts w:ascii="Times New Roman" w:eastAsia="Times New Roman" w:hAnsi="Times New Roman" w:cs="Times New Roman"/>
      <w:b/>
      <w:sz w:val="36"/>
      <w:szCs w:val="20"/>
    </w:rPr>
  </w:style>
  <w:style w:type="paragraph" w:styleId="7">
    <w:name w:val="heading 7"/>
    <w:basedOn w:val="a"/>
    <w:next w:val="a"/>
    <w:link w:val="70"/>
    <w:qFormat/>
    <w:rsid w:val="00230175"/>
    <w:pPr>
      <w:spacing w:before="240" w:after="60" w:line="240" w:lineRule="auto"/>
      <w:outlineLvl w:val="6"/>
    </w:pPr>
    <w:rPr>
      <w:rFonts w:ascii="Times New Roman" w:eastAsia="Times New Roman" w:hAnsi="Times New Roman" w:cs="Times New Roman"/>
      <w:spacing w:val="8"/>
      <w:kern w:val="144"/>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0175"/>
    <w:rPr>
      <w:rFonts w:ascii="Times New Roman" w:eastAsia="Times New Roman" w:hAnsi="Times New Roman" w:cs="Times New Roman"/>
      <w:b/>
      <w:sz w:val="36"/>
      <w:szCs w:val="20"/>
    </w:rPr>
  </w:style>
  <w:style w:type="character" w:customStyle="1" w:styleId="70">
    <w:name w:val="Заголовок 7 Знак"/>
    <w:basedOn w:val="a0"/>
    <w:link w:val="7"/>
    <w:rsid w:val="00230175"/>
    <w:rPr>
      <w:rFonts w:ascii="Times New Roman" w:eastAsia="Times New Roman" w:hAnsi="Times New Roman" w:cs="Times New Roman"/>
      <w:spacing w:val="8"/>
      <w:kern w:val="144"/>
      <w:sz w:val="24"/>
      <w:szCs w:val="24"/>
    </w:rPr>
  </w:style>
  <w:style w:type="paragraph" w:styleId="a3">
    <w:name w:val="footer"/>
    <w:basedOn w:val="a"/>
    <w:link w:val="a4"/>
    <w:uiPriority w:val="99"/>
    <w:rsid w:val="00230175"/>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4">
    <w:name w:val="Нижний колонтитул Знак"/>
    <w:basedOn w:val="a0"/>
    <w:link w:val="a3"/>
    <w:uiPriority w:val="99"/>
    <w:rsid w:val="00230175"/>
    <w:rPr>
      <w:rFonts w:ascii="Times New Roman" w:eastAsia="Times New Roman" w:hAnsi="Times New Roman" w:cs="Times New Roman"/>
      <w:sz w:val="24"/>
      <w:szCs w:val="24"/>
      <w:lang/>
    </w:rPr>
  </w:style>
  <w:style w:type="character" w:styleId="a5">
    <w:name w:val="page number"/>
    <w:basedOn w:val="a0"/>
    <w:rsid w:val="00230175"/>
  </w:style>
  <w:style w:type="paragraph" w:styleId="a6">
    <w:name w:val="header"/>
    <w:basedOn w:val="a"/>
    <w:link w:val="a7"/>
    <w:uiPriority w:val="99"/>
    <w:rsid w:val="00230175"/>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7">
    <w:name w:val="Верхний колонтитул Знак"/>
    <w:basedOn w:val="a0"/>
    <w:link w:val="a6"/>
    <w:uiPriority w:val="99"/>
    <w:rsid w:val="00230175"/>
    <w:rPr>
      <w:rFonts w:ascii="Times New Roman" w:eastAsia="Times New Roman" w:hAnsi="Times New Roman" w:cs="Times New Roman"/>
      <w:sz w:val="24"/>
      <w:szCs w:val="24"/>
      <w:lang/>
    </w:rPr>
  </w:style>
  <w:style w:type="paragraph" w:customStyle="1" w:styleId="ConsPlusNormal">
    <w:name w:val="ConsPlusNormal"/>
    <w:qFormat/>
    <w:rsid w:val="0023017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30175"/>
    <w:pPr>
      <w:widowControl w:val="0"/>
      <w:autoSpaceDE w:val="0"/>
      <w:autoSpaceDN w:val="0"/>
      <w:spacing w:after="0" w:line="240" w:lineRule="auto"/>
    </w:pPr>
    <w:rPr>
      <w:rFonts w:ascii="Courier New" w:eastAsia="Times New Roman" w:hAnsi="Courier New" w:cs="Courier New"/>
      <w:sz w:val="20"/>
      <w:szCs w:val="20"/>
    </w:rPr>
  </w:style>
  <w:style w:type="paragraph" w:styleId="a8">
    <w:name w:val="Normal (Web)"/>
    <w:aliases w:val="Обычный (Web)"/>
    <w:basedOn w:val="a"/>
    <w:link w:val="a9"/>
    <w:unhideWhenUsed/>
    <w:qFormat/>
    <w:rsid w:val="002301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230175"/>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2">
    <w:name w:val="Body Text 2"/>
    <w:basedOn w:val="a"/>
    <w:link w:val="20"/>
    <w:rsid w:val="00230175"/>
    <w:pPr>
      <w:spacing w:after="120" w:line="480" w:lineRule="auto"/>
    </w:pPr>
    <w:rPr>
      <w:rFonts w:ascii="Times New Roman" w:eastAsia="Times New Roman" w:hAnsi="Times New Roman" w:cs="Times New Roman"/>
      <w:spacing w:val="8"/>
      <w:kern w:val="144"/>
      <w:sz w:val="20"/>
      <w:szCs w:val="20"/>
    </w:rPr>
  </w:style>
  <w:style w:type="character" w:customStyle="1" w:styleId="20">
    <w:name w:val="Основной текст 2 Знак"/>
    <w:basedOn w:val="a0"/>
    <w:link w:val="2"/>
    <w:rsid w:val="00230175"/>
    <w:rPr>
      <w:rFonts w:ascii="Times New Roman" w:eastAsia="Times New Roman" w:hAnsi="Times New Roman" w:cs="Times New Roman"/>
      <w:spacing w:val="8"/>
      <w:kern w:val="144"/>
      <w:sz w:val="20"/>
      <w:szCs w:val="20"/>
    </w:rPr>
  </w:style>
  <w:style w:type="character" w:customStyle="1" w:styleId="a9">
    <w:name w:val="Обычный (веб) Знак"/>
    <w:aliases w:val="Обычный (Web) Знак"/>
    <w:basedOn w:val="a0"/>
    <w:link w:val="a8"/>
    <w:locked/>
    <w:rsid w:val="00F732C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2834</Words>
  <Characters>16157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2021-10-12T00:15:00Z</dcterms:created>
  <dcterms:modified xsi:type="dcterms:W3CDTF">2021-10-12T01:26:00Z</dcterms:modified>
</cp:coreProperties>
</file>