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1" w:rsidRPr="00C8451C" w:rsidRDefault="00C8451C" w:rsidP="00C8451C">
      <w:pPr>
        <w:tabs>
          <w:tab w:val="left" w:pos="6804"/>
        </w:tabs>
        <w:ind w:left="-851" w:firstLine="425"/>
        <w:jc w:val="right"/>
        <w:rPr>
          <w:rFonts w:ascii="Arial" w:hAnsi="Arial" w:cs="Arial"/>
          <w:color w:val="0D0D0D" w:themeColor="text1" w:themeTint="F2"/>
          <w:sz w:val="24"/>
        </w:rPr>
      </w:pPr>
      <w:r w:rsidRPr="00C8451C">
        <w:rPr>
          <w:rFonts w:ascii="Arial" w:hAnsi="Arial" w:cs="Arial"/>
          <w:color w:val="0D0D0D" w:themeColor="text1" w:themeTint="F2"/>
          <w:sz w:val="24"/>
        </w:rPr>
        <w:t>03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0</w:t>
      </w:r>
      <w:r w:rsidRPr="00C8451C">
        <w:rPr>
          <w:rFonts w:ascii="Arial" w:hAnsi="Arial" w:cs="Arial"/>
          <w:color w:val="0D0D0D" w:themeColor="text1" w:themeTint="F2"/>
          <w:sz w:val="24"/>
        </w:rPr>
        <w:t>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2020</w:t>
      </w:r>
    </w:p>
    <w:p w:rsidR="0089526E" w:rsidRPr="00D87B1E" w:rsidRDefault="00C8451C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ДОМ БЕЗ АДРЕСА</w:t>
      </w:r>
    </w:p>
    <w:p w:rsidR="0089526E" w:rsidRPr="00D87B1E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</w:rPr>
      </w:pPr>
    </w:p>
    <w:p w:rsidR="00F60DEC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Непорядок в адресном хозяйстве надо устранить до 1 сентября т.г.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пока десятки тысяч домов в Приангарье остаются безымянными.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Без адресной таблички опознать их непросто. </w:t>
      </w:r>
    </w:p>
    <w:p w:rsidR="00FC78C3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ведется подготовка к переписи населения в регионе? </w:t>
      </w:r>
    </w:p>
    <w:p w:rsidR="007B1BA6" w:rsidRDefault="007B1BA6" w:rsidP="007B1BA6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3 марта в 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Правительстве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Иркутской области состоялось заседание Комиссии по проведению Всероссийской переписи населения 2020 года. Обсуждались вопросы подготовки к проведению в регионе этого масштабного мероприятия.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О проделанной работе рассказала руководитель Иркутскстата Ирина Иванова. В результате обхода населенных пунктов регистраторами в базу Автоматизированной системы ВПН, где насчитывалось более 366 тысяч жилых и нежилых строений, было добавлено 15807 домов (4,3%) и одновременно удалены из списков отсутствующие на местности, сгоревшие, непригодные для жилья строения – 21750 единиц (5,9%).  </w:t>
      </w:r>
    </w:p>
    <w:p w:rsidR="00AF5D09" w:rsidRPr="00E52B1D" w:rsidRDefault="00AF5D09" w:rsidP="00AF5D09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Ведется работа по наведению порядка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адресн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ом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хозяйств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населенных пунктах необходимо установить 34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,5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табличек с номерами домов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указателей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названи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улиц.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Работы должны быть завершены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к </w:t>
      </w:r>
      <w:r w:rsidRPr="00E52B1D">
        <w:rPr>
          <w:rFonts w:ascii="Arial" w:hAnsi="Arial" w:cs="Arial"/>
          <w:color w:val="525252" w:themeColor="accent3" w:themeShade="80"/>
          <w:sz w:val="24"/>
          <w:szCs w:val="24"/>
        </w:rPr>
        <w:t>1 сентября 2020 года.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A2716" w:rsidRDefault="00C8451C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Следующий этап - составление организационных планов проведения переписи населения. В оргплане производится деление территории </w:t>
      </w:r>
      <w:bookmarkStart w:id="0" w:name="_GoBack"/>
      <w:bookmarkEnd w:id="0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на счетные и переписные участки (на основе картографического материала и актуализированных списков адресов домов, исходя из норм нагрузки на переписчика), определяется потребность во временном переписном персонале и помещениях для переписных и стационарных участков, разрабатывается план обучения переписного персонала.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8451C" w:rsidRPr="00C8451C" w:rsidRDefault="00EA2716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проведения переписи необходимо будут привлечь более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5,8 тыс. человек.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За органами местного самоуправления подбор пригодных для переписи охраняемых помещений, оборудованных мебелью, средствами связи и пожаротушения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, а также обеспечение транспортными средствами.</w:t>
      </w:r>
    </w:p>
    <w:p w:rsidR="00C8451C" w:rsidRPr="00C8451C" w:rsidRDefault="00C8451C" w:rsidP="00C8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noProof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noProof/>
          <w:color w:val="525252" w:themeColor="accent3" w:themeShade="80"/>
          <w:sz w:val="24"/>
          <w:szCs w:val="24"/>
        </w:rPr>
        <w:t xml:space="preserve">Не остались без внимания и вопросы 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информационно-разъяснительной работы, она будет организована на муниципальном и региональном уровне. </w:t>
      </w:r>
    </w:p>
    <w:p w:rsidR="00C8451C" w:rsidRPr="00C8451C" w:rsidRDefault="00C8451C" w:rsidP="00C8451C">
      <w:pPr>
        <w:tabs>
          <w:tab w:val="left" w:pos="6804"/>
        </w:tabs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8451C" w:rsidRDefault="00C8451C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66" w:rsidRDefault="00F35766" w:rsidP="00A02726">
      <w:pPr>
        <w:spacing w:after="0" w:line="240" w:lineRule="auto"/>
      </w:pPr>
      <w:r>
        <w:separator/>
      </w:r>
    </w:p>
  </w:endnote>
  <w:endnote w:type="continuationSeparator" w:id="0">
    <w:p w:rsidR="00F35766" w:rsidRDefault="00F3576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3779">
          <w:fldChar w:fldCharType="begin"/>
        </w:r>
        <w:r w:rsidR="00A02726">
          <w:instrText>PAGE   \* MERGEFORMAT</w:instrText>
        </w:r>
        <w:r w:rsidR="00903779">
          <w:fldChar w:fldCharType="separate"/>
        </w:r>
        <w:r w:rsidR="00134918">
          <w:rPr>
            <w:noProof/>
          </w:rPr>
          <w:t>1</w:t>
        </w:r>
        <w:r w:rsidR="0090377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66" w:rsidRDefault="00F35766" w:rsidP="00A02726">
      <w:pPr>
        <w:spacing w:after="0" w:line="240" w:lineRule="auto"/>
      </w:pPr>
      <w:r>
        <w:separator/>
      </w:r>
    </w:p>
  </w:footnote>
  <w:footnote w:type="continuationSeparator" w:id="0">
    <w:p w:rsidR="00F35766" w:rsidRDefault="00F3576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F357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76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F357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34918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3C36"/>
    <w:rsid w:val="003B73CB"/>
    <w:rsid w:val="003C2351"/>
    <w:rsid w:val="003C2760"/>
    <w:rsid w:val="003C3826"/>
    <w:rsid w:val="003C43D9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1BA6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03779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430F5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AF5D09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451C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728"/>
    <w:rsid w:val="00CD2DC7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3FFC"/>
    <w:rsid w:val="00E3423E"/>
    <w:rsid w:val="00E371B3"/>
    <w:rsid w:val="00E3755B"/>
    <w:rsid w:val="00E51C20"/>
    <w:rsid w:val="00E52B1D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716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5766"/>
    <w:rsid w:val="00F3671E"/>
    <w:rsid w:val="00F41220"/>
    <w:rsid w:val="00F524E0"/>
    <w:rsid w:val="00F54A64"/>
    <w:rsid w:val="00F5779E"/>
    <w:rsid w:val="00F60DEC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31ECC6A-7BFE-4415-B83E-D12D975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0373-AB67-4E8F-8A07-E3F332F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4</cp:revision>
  <cp:lastPrinted>2020-01-22T16:37:00Z</cp:lastPrinted>
  <dcterms:created xsi:type="dcterms:W3CDTF">2020-03-03T10:49:00Z</dcterms:created>
  <dcterms:modified xsi:type="dcterms:W3CDTF">2020-03-04T03:45:00Z</dcterms:modified>
</cp:coreProperties>
</file>